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ATA DA REUNIÃO ORDINÁRIA DA COMISSÃO DO PROGRAMA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PÓS-GRADUAÇÃO EM CIÊNCIAS FARMACÊUTICAS</w:t>
        <w:br w:type="textWrapping"/>
        <w:t xml:space="preserve">DATA: 07 de Junho de 2021.</w:t>
      </w:r>
    </w:p>
    <w:p w:rsidR="00000000" w:rsidDel="00000000" w:rsidP="00000000" w:rsidRDefault="00000000" w:rsidRPr="00000000" w14:paraId="00000003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Aos sete dias do mês de junho de 2021, reuniram-se via Google Meet os senhores membros da Comissão do Programa de Pós Graduação em Ciências Farmacêuticas, sob a coordenação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Prof. João Paulo Fernandes. Estavam presentes os Profs. Richardt Gama Landgraf, Marcelo Dutra Duque, Daniela de Oliveira Melo, Luciene Minarini, Edimar Cristiano Pereira, a Discente Aianne Souto Pizzolatto.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Informes Gerais da Coordenação.</w:t>
        <w:br w:type="textWrapping"/>
        <w:t xml:space="preserve">1) Prof. João Paulo informou da aprovação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ad referendum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solicitação de defesa da aluna Cecilia Aranha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4">
      <w:pPr>
        <w:spacing w:after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2)Prof. João Paulo informou sobre o resultado do processo seletivo de bolsas, a primeira bolsa será implantada no mês de julho;</w:t>
      </w:r>
    </w:p>
    <w:p w:rsidR="00000000" w:rsidDel="00000000" w:rsidP="00000000" w:rsidRDefault="00000000" w:rsidRPr="00000000" w14:paraId="00000005">
      <w:pPr>
        <w:spacing w:after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Disciplinas NOVO SIIU, breve relato sobre as novas formas de inscrição nas disciplinas pelo novo sistema.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Ordem do dia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da Ata de Maio, aprovada por unanimidade.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de solicitação de prorrogação de prazo: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Aianne Ribeiro, aprovado por 3(três) meses, encaminhar mudanças do projeto para Comissão;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Sandro Tonin, aprovado por 3(três) meses;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Eduardo Nabais, aprovado por 3(três) meses.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Levantamento de demanda para uso de sobras da RTI-FAPESP 2019, usar as sobras para as finalidades sugeridas pela Câmara de Pós-Graduação e Pesquisa do Campus Diadema.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de solicitação de ingresso: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Raphael Cabral, aprovado.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Eduardo Oliveira, aprovado.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Everton Miranda, aprovado.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Itamires Santos, aprovado.</w:t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5)          Solicitação de Defesa: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Juliane Mercadante, necessário substituir membros da banca, após substituição está aprovada.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Larissa Léa da Silva, aprovada por unanimidade.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13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1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 mais havendo a tratar e estando todos de acordo, o Prof. João Paulo agradeceu os trabalhos da Comissão de Ensino e encerrou a reunião, agradecendo a presença de todos. Eu, Sheila Lemos, Administradora, lavrei a presente ata.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mbr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</wp:posOffset>
          </wp:positionH>
          <wp:positionV relativeFrom="paragraph">
            <wp:posOffset>0</wp:posOffset>
          </wp:positionV>
          <wp:extent cx="794385" cy="838200"/>
          <wp:effectExtent b="0" l="0" r="0" t="0"/>
          <wp:wrapSquare wrapText="bothSides" distB="0" distT="0" distL="0" distR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4385" cy="838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4676775</wp:posOffset>
          </wp:positionH>
          <wp:positionV relativeFrom="paragraph">
            <wp:posOffset>-16506</wp:posOffset>
          </wp:positionV>
          <wp:extent cx="1450975" cy="86360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0975" cy="863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Universidade Federal de São Paulo </w:t>
    </w:r>
  </w:p>
  <w:p w:rsidR="00000000" w:rsidDel="00000000" w:rsidP="00000000" w:rsidRDefault="00000000" w:rsidRPr="00000000" w14:paraId="0000001B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Secretaria de Pós - Graduação</w:t>
    </w:r>
  </w:p>
  <w:p w:rsidR="00000000" w:rsidDel="00000000" w:rsidP="00000000" w:rsidRDefault="00000000" w:rsidRPr="00000000" w14:paraId="0000001C">
    <w:pPr>
      <w:spacing w:after="60" w:line="240" w:lineRule="auto"/>
      <w:jc w:val="center"/>
      <w:rPr>
        <w:rFonts w:ascii="Century Schoolbook" w:cs="Century Schoolbook" w:eastAsia="Century Schoolbook" w:hAnsi="Century Schoolbook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Campus Diadema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320"/>
        <w:tab w:val="right" w:pos="8640"/>
        <w:tab w:val="left" w:pos="7655"/>
        <w:tab w:val="left" w:pos="8222"/>
      </w:tabs>
      <w:spacing w:line="240" w:lineRule="auto"/>
      <w:ind w:right="567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353" w:hanging="359.9999999999994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RPIVtTQaZDwLdiWz9z7oH/WCQA==">AMUW2mUXEUg7+pT0y2+IWzeXngafS+EvbcZBUkWSIeiGAhsrSRJDhTFM+RStOKDI/Zm3V6OWIv0R8Z+Am+NIxM8yjlhvpXtjNphHZnaaEh0a54UvAZUkLeo=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