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Exigências para (Re)credenciamento de Docente Permanente</w:t>
      </w:r>
      <w:r>
        <w:rPr>
          <w:rFonts w:cs="Calibri" w:cstheme="minorHAnsi"/>
          <w:bCs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O docente permanente deve ter, a cada triênio, no mínimo, uma publicação em periódico nos estratos Qualis A1 ou A2 (representando 1 ponto na tabela abaixo) e, pelo menos, outras duas publicações. As publicações, somadas às outras atividades, devem totalizar no mínimo 2,25 pontos.</w:t>
      </w:r>
    </w:p>
    <w:p>
      <w:pPr>
        <w:pStyle w:val="Normal"/>
        <w:spacing w:lineRule="auto" w:line="240" w:before="0" w:after="0"/>
        <w:ind w:right="-8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Além disso, são atribuições do docente permanente</w:t>
      </w:r>
      <w:r>
        <w:rPr>
          <w:rFonts w:cs="Calibri" w:cstheme="minorHAnsi"/>
          <w:bCs/>
          <w:sz w:val="24"/>
          <w:szCs w:val="24"/>
        </w:rPr>
        <w:t xml:space="preserve">: 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a) Ministrar no mínimo uma disciplina (optativa ou obrigatória) a cada dois anos;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b) Orientar regularmente (balizado pelos prazos máximos estipulados pela CAPES) dissertações e/ou teses vinculadas às linhas de pesquisa existentes no PPGCS;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c) Ter projeto(s) de pesquisa(s) vinculado(s) a(s) linha(s) de pesquisa do PPGCS;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d) Participar regularmente das atividades do PPGCS nos âmbitos acadêmico e administrativo (reuniões do Colegiado, comissões, bancas de seleção, coordenação, eventos promovidos pelo Programa, etc.);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e) Manter seu currículo atualizado na Plataforma Lattes do CNPq.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-567" w:right="-8" w:hanging="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-Bold" w:hAnsi="Calibri-Bold" w:cstheme="minorHAnsi"/>
          <w:b/>
          <w:bCs/>
          <w:sz w:val="28"/>
          <w:szCs w:val="24"/>
        </w:rPr>
        <w:t xml:space="preserve">Nome do Professor: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ascii="Calibri-Bold" w:hAnsi="Calibri-Bold"/>
          <w:b/>
          <w:sz w:val="28"/>
        </w:rPr>
        <w:t>Dados relativos aos últimos 3 anos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Style w:val="Tabelacomgrade"/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247"/>
        <w:gridCol w:w="2204"/>
        <w:gridCol w:w="2172"/>
        <w:gridCol w:w="1015"/>
      </w:tblGrid>
      <w:tr>
        <w:trPr>
          <w:trHeight w:val="1463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Tipo de produção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Número de Publicações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Pontuação, segundo critérios da Câmara de Humanidades, para Ciências Sociais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Totais</w:t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Artigos A1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Artigos A2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A3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0,75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A4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0,6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B1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B2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0,4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B3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0,25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 xml:space="preserve">Artigo B4 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0,20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725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Livro autoral em Editora com Conselho editorial (avaliação por pares)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30" w:leader="none"/>
                <w:tab w:val="center" w:pos="742" w:leader="none"/>
              </w:tabs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1044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Organização de Livro em Editora com Conselho editorial (avaliação por pares)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>
          <w:trHeight w:val="1032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ind w:right="-8" w:hanging="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Capítulos de Livro em Editora com Conselho editorial (avaliação por pares)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right="-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Bolsa PQ/ Coordenador de projeto de pesquisa financiado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0,25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Participação como pesquisador em projeto de pesquisa financiado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0,25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kern w:val="0"/>
                <w:sz w:val="24"/>
                <w:szCs w:val="24"/>
                <w:lang w:val="pt-BR" w:eastAsia="en-US" w:bidi="ar-SA"/>
              </w:rPr>
              <w:t>Membro de comitê editorial ou editoria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kern w:val="0"/>
                <w:sz w:val="24"/>
                <w:szCs w:val="24"/>
                <w:lang w:val="pt-BR" w:eastAsia="en-US" w:bidi="ar-SA"/>
              </w:rPr>
              <w:t>0,25</w:t>
            </w:r>
          </w:p>
        </w:tc>
        <w:tc>
          <w:tcPr>
            <w:tcW w:w="1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  <w:tr>
        <w:trPr/>
        <w:tc>
          <w:tcPr>
            <w:tcW w:w="42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spacing w:val="20"/>
                <w:sz w:val="24"/>
                <w:szCs w:val="24"/>
              </w:rPr>
              <w:t>TOTAL</w:t>
            </w: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20"/>
                <w:sz w:val="24"/>
                <w:szCs w:val="24"/>
              </w:rPr>
            </w:pPr>
            <w:r>
              <w:rPr>
                <w:rFonts w:cs="Calibri" w:cstheme="minorHAnsi"/>
                <w:b/>
                <w:spacing w:val="2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>Atribuições do Docente Colaborador</w:t>
      </w:r>
      <w:r>
        <w:rPr>
          <w:rFonts w:cs="Calibri" w:cstheme="minorHAnsi"/>
          <w:bCs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O docente colaborador deve, em cada triênio, ter no mínimo um conjunto de publicações que some 1 ponto segundo a tabela acima e permanecerá como colaborador, no máximo, dois anos, desde que dentro do limite de 30% do quadro de professores permanentes. Em caso de exceder esse limite, permanecerão como docentes colaboradores, somente os mais bem pontuados.</w:t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-567" w:right="-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Além disso, são atribuições do docente colaborador</w:t>
      </w:r>
      <w:r>
        <w:rPr>
          <w:rFonts w:cs="Calibri" w:cstheme="minorHAnsi"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-8" w:hanging="360"/>
        <w:contextualSpacing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Colaborar quando solicitado pela coordenação em atividades acadêmicas do PPGCS;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-8" w:hanging="360"/>
        <w:contextualSpacing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Estar inserido em projeto(s) vinculado a(s) linha(s) de pesquisa do PPGCS;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207" w:right="-8" w:hanging="360"/>
        <w:contextualSpacing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Manter seu currículo atualizado na Plataforma Lattes do CNPq.</w:t>
      </w:r>
    </w:p>
    <w:p>
      <w:pPr>
        <w:pStyle w:val="Normal"/>
        <w:spacing w:before="120" w:after="200"/>
        <w:ind w:right="-8" w:hanging="0"/>
        <w:rPr>
          <w:rFonts w:ascii="Calibri" w:hAnsi="Calibri" w:cs="Calibri" w:asciiTheme="minorHAnsi" w:cstheme="minorHAnsi" w:hAnsiTheme="minorHAnsi"/>
          <w:b/>
          <w:b/>
          <w:spacing w:val="20"/>
          <w:sz w:val="24"/>
          <w:szCs w:val="24"/>
        </w:rPr>
      </w:pPr>
      <w:r>
        <w:rPr/>
      </w:r>
    </w:p>
    <w:sectPr>
      <w:type w:val="nextPage"/>
      <w:pgSz w:w="11906" w:h="16820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-Bol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-20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2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44950"/>
    <w:pPr>
      <w:keepNext w:val="true"/>
      <w:keepLines/>
      <w:spacing w:lineRule="auto" w:line="240" w:before="360" w:after="480"/>
      <w:outlineLvl w:val="0"/>
    </w:pPr>
    <w:rPr>
      <w:rFonts w:ascii="Calibri Light" w:hAnsi="Calibri Light" w:eastAsia="" w:cs="" w:asciiTheme="majorHAnsi" w:cstheme="majorBidi" w:eastAsiaTheme="majorEastAsia" w:hAnsiTheme="majorHAnsi"/>
      <w:b/>
      <w:sz w:val="30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d44950"/>
    <w:rPr>
      <w:rFonts w:ascii="Calibri Light" w:hAnsi="Calibri Light" w:eastAsia="" w:cs="" w:asciiTheme="majorHAnsi" w:cstheme="majorBidi" w:eastAsiaTheme="majorEastAsia" w:hAnsiTheme="majorHAnsi"/>
      <w:b/>
      <w:sz w:val="30"/>
      <w:szCs w:val="32"/>
    </w:rPr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812848"/>
    <w:rPr>
      <w:sz w:val="16"/>
      <w:szCs w:val="16"/>
    </w:rPr>
  </w:style>
  <w:style w:type="character" w:styleId="TextodenotaderodapChar" w:customStyle="1">
    <w:name w:val="Texto de nota de rodapé Char"/>
    <w:basedOn w:val="DefaultParagraphFont"/>
    <w:qFormat/>
    <w:rsid w:val="00fc722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racteresdenotaderodap">
    <w:name w:val="Caracteres de nota de rodapé"/>
    <w:qFormat/>
    <w:rsid w:val="00fc7222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CabealhoChar" w:customStyle="1">
    <w:name w:val="Cabeçalho Char"/>
    <w:basedOn w:val="DefaultParagraphFont"/>
    <w:uiPriority w:val="99"/>
    <w:semiHidden/>
    <w:qFormat/>
    <w:rsid w:val="003312fd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3312fd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rpogorzpassoepresente" w:customStyle="1">
    <w:name w:val="corpo gorz passo e presente"/>
    <w:basedOn w:val="BodyText3"/>
    <w:autoRedefine/>
    <w:qFormat/>
    <w:rsid w:val="00812848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812848"/>
    <w:pPr>
      <w:spacing w:lineRule="auto" w:line="259"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paragraph" w:styleId="Notaderodap">
    <w:name w:val="Footnote Text"/>
    <w:basedOn w:val="Normal"/>
    <w:link w:val="TextodenotaderodapChar"/>
    <w:rsid w:val="00fc7222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ntedodatabela" w:customStyle="1">
    <w:name w:val="Conteúdo da tabela"/>
    <w:basedOn w:val="Normal"/>
    <w:qFormat/>
    <w:rsid w:val="00fc7222"/>
    <w:pPr>
      <w:suppressLineNumbers/>
      <w:suppressAutoHyphens w:val="true"/>
    </w:pPr>
    <w:rPr>
      <w:rFonts w:cs="Calibri"/>
      <w:lang w:eastAsia="ar-SA"/>
    </w:rPr>
  </w:style>
  <w:style w:type="paragraph" w:styleId="ListParagraph">
    <w:name w:val="List Paragraph"/>
    <w:basedOn w:val="Normal"/>
    <w:uiPriority w:val="34"/>
    <w:qFormat/>
    <w:rsid w:val="00e50a2f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3312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3312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42f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AB8CF-F298-4ED4-B21C-4C52CB64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Application>LibreOffice/7.3.7.2$Windows_X86_64 LibreOffice_project/e114eadc50a9ff8d8c8a0567d6da8f454beeb84f</Application>
  <AppVersion>15.0000</AppVersion>
  <Pages>2</Pages>
  <Words>350</Words>
  <Characters>1998</Characters>
  <CharactersWithSpaces>2312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2022-10-20T18:56:00Z</dcterms:created>
  <dc:creator>Henrique Amorim</dc:creator>
  <dc:description/>
  <dc:language>pt-BR</dc:language>
  <cp:lastModifiedBy/>
  <cp:lastPrinted>2022-10-13T15:45:00Z</cp:lastPrinted>
  <dcterms:modified xsi:type="dcterms:W3CDTF">2022-11-11T16:01:19Z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